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38E62" w14:textId="0A6FFECA" w:rsidR="00247A08" w:rsidRDefault="0054383B" w:rsidP="005136EE">
      <w:pPr>
        <w:rPr>
          <w:color w:val="002060"/>
          <w:sz w:val="52"/>
          <w:szCs w:val="52"/>
        </w:rPr>
      </w:pPr>
      <w:r>
        <w:rPr>
          <w:color w:val="002060"/>
          <w:sz w:val="52"/>
          <w:szCs w:val="52"/>
        </w:rPr>
        <w:t>PSHE</w:t>
      </w:r>
    </w:p>
    <w:p w14:paraId="7FC7E44C" w14:textId="182A5EE9" w:rsidR="005136EE" w:rsidRPr="00247A08" w:rsidRDefault="00DE45E0" w:rsidP="005136EE">
      <w:pPr>
        <w:rPr>
          <w:color w:val="002060"/>
          <w:sz w:val="52"/>
          <w:szCs w:val="52"/>
        </w:rPr>
      </w:pPr>
      <w:r>
        <w:rPr>
          <w:i/>
          <w:iCs/>
          <w:color w:val="002060"/>
          <w:sz w:val="22"/>
          <w:szCs w:val="22"/>
        </w:rPr>
        <w:t>“</w:t>
      </w:r>
      <w:r w:rsidR="00D52ECF">
        <w:rPr>
          <w:i/>
          <w:iCs/>
          <w:color w:val="002060"/>
          <w:sz w:val="22"/>
          <w:szCs w:val="22"/>
        </w:rPr>
        <w:t xml:space="preserve">Believe in yourself and all that you </w:t>
      </w:r>
      <w:r w:rsidR="008D314C">
        <w:rPr>
          <w:i/>
          <w:iCs/>
          <w:color w:val="002060"/>
          <w:sz w:val="22"/>
          <w:szCs w:val="22"/>
        </w:rPr>
        <w:t>are”.</w:t>
      </w:r>
    </w:p>
    <w:p w14:paraId="34B3BAF4" w14:textId="22D810DD" w:rsidR="00307242" w:rsidRPr="008D314C" w:rsidRDefault="00307242">
      <w:pPr>
        <w:rPr>
          <w:b/>
          <w:bCs/>
          <w:u w:val="single"/>
        </w:rPr>
      </w:pPr>
      <w:r w:rsidRPr="008D314C">
        <w:rPr>
          <w:b/>
          <w:bCs/>
          <w:u w:val="single"/>
        </w:rPr>
        <w:t>Rationale</w:t>
      </w:r>
    </w:p>
    <w:p w14:paraId="4CE9EC22" w14:textId="749E742E" w:rsidR="00307242" w:rsidRPr="008D314C" w:rsidRDefault="00307242">
      <w:r w:rsidRPr="008D314C">
        <w:t xml:space="preserve">Jigsaw PSHE (Personal, Social, Health, and Economic Education) is a comprehensive program designed for primary schools to support children’s holistic development. </w:t>
      </w:r>
      <w:r w:rsidR="00D667C7" w:rsidRPr="008D314C">
        <w:rPr>
          <w:color w:val="111111"/>
          <w:shd w:val="clear" w:color="auto" w:fill="FFFFFF"/>
        </w:rPr>
        <w:t>Jigsaw is designed as a whole-school approach, ensuring consistency across all classes. This consistency gives teachers the confidence to deliver high-quality lessons.</w:t>
      </w:r>
    </w:p>
    <w:p w14:paraId="46F24DE2" w14:textId="77777777" w:rsidR="00307242" w:rsidRDefault="00307242"/>
    <w:p w14:paraId="412838F3" w14:textId="4514B861" w:rsidR="005136EE" w:rsidRPr="00DC23CA" w:rsidRDefault="00DC23CA">
      <w:pPr>
        <w:rPr>
          <w:i/>
          <w:iCs/>
          <w:color w:val="153D63" w:themeColor="text2" w:themeTint="E6"/>
          <w:sz w:val="24"/>
          <w:szCs w:val="24"/>
        </w:rPr>
      </w:pPr>
      <w:r w:rsidRPr="00DC23CA">
        <w:rPr>
          <w:i/>
          <w:iCs/>
          <w:color w:val="153D63" w:themeColor="text2" w:themeTint="E6"/>
          <w:sz w:val="24"/>
          <w:szCs w:val="24"/>
        </w:rPr>
        <w:t xml:space="preserve">Aims </w:t>
      </w:r>
    </w:p>
    <w:p w14:paraId="6BBC62E6" w14:textId="77777777" w:rsidR="00D62902" w:rsidRPr="00D62902" w:rsidRDefault="00D62902" w:rsidP="00D62902">
      <w:pPr>
        <w:pStyle w:val="ListParagraph"/>
        <w:numPr>
          <w:ilvl w:val="0"/>
          <w:numId w:val="2"/>
        </w:numPr>
        <w:rPr>
          <w:i/>
          <w:iCs/>
          <w:color w:val="153D63" w:themeColor="text2" w:themeTint="E6"/>
          <w:sz w:val="24"/>
          <w:szCs w:val="24"/>
        </w:rPr>
      </w:pPr>
      <w:r w:rsidRPr="00D62902">
        <w:rPr>
          <w:b/>
          <w:bCs/>
          <w:i/>
          <w:iCs/>
          <w:color w:val="153D63" w:themeColor="text2" w:themeTint="E6"/>
          <w:sz w:val="24"/>
          <w:szCs w:val="24"/>
        </w:rPr>
        <w:t>Build Capacity for Learning:</w:t>
      </w:r>
      <w:r w:rsidRPr="00D62902">
        <w:rPr>
          <w:i/>
          <w:iCs/>
          <w:color w:val="153D63" w:themeColor="text2" w:themeTint="E6"/>
          <w:sz w:val="24"/>
          <w:szCs w:val="24"/>
        </w:rPr>
        <w:t xml:space="preserve"> Jigsaw aims to enhance children’s ability to learn effectively. By addressing emotional well-being, social skills, and mindfulness, it helps create a positive learning environment.</w:t>
      </w:r>
    </w:p>
    <w:p w14:paraId="352B029F" w14:textId="77777777" w:rsidR="00D62902" w:rsidRPr="00D62902" w:rsidRDefault="00D62902" w:rsidP="00D62902">
      <w:pPr>
        <w:pStyle w:val="ListParagraph"/>
        <w:numPr>
          <w:ilvl w:val="0"/>
          <w:numId w:val="2"/>
        </w:numPr>
        <w:rPr>
          <w:i/>
          <w:iCs/>
          <w:color w:val="153D63" w:themeColor="text2" w:themeTint="E6"/>
          <w:sz w:val="24"/>
          <w:szCs w:val="24"/>
        </w:rPr>
      </w:pPr>
      <w:r w:rsidRPr="00D62902">
        <w:rPr>
          <w:b/>
          <w:bCs/>
          <w:i/>
          <w:iCs/>
          <w:color w:val="153D63" w:themeColor="text2" w:themeTint="E6"/>
          <w:sz w:val="24"/>
          <w:szCs w:val="24"/>
        </w:rPr>
        <w:t>Equip for Life:</w:t>
      </w:r>
      <w:r w:rsidRPr="00D62902">
        <w:rPr>
          <w:i/>
          <w:iCs/>
          <w:color w:val="153D63" w:themeColor="text2" w:themeTint="E6"/>
          <w:sz w:val="24"/>
          <w:szCs w:val="24"/>
        </w:rPr>
        <w:t xml:space="preserve"> Jigsaw prepares children for life beyond the classroom. It focuses on essential life skills, emotional literacy, and spiritual development, empowering them to navigate challenges confidently.</w:t>
      </w:r>
    </w:p>
    <w:p w14:paraId="4E106B59" w14:textId="77777777" w:rsidR="00D62902" w:rsidRPr="00D62902" w:rsidRDefault="00D62902" w:rsidP="00D62902">
      <w:pPr>
        <w:pStyle w:val="ListParagraph"/>
        <w:numPr>
          <w:ilvl w:val="0"/>
          <w:numId w:val="2"/>
        </w:numPr>
        <w:rPr>
          <w:i/>
          <w:iCs/>
          <w:color w:val="153D63" w:themeColor="text2" w:themeTint="E6"/>
          <w:sz w:val="24"/>
          <w:szCs w:val="24"/>
        </w:rPr>
      </w:pPr>
      <w:r w:rsidRPr="00D62902">
        <w:rPr>
          <w:b/>
          <w:bCs/>
          <w:i/>
          <w:iCs/>
          <w:color w:val="153D63" w:themeColor="text2" w:themeTint="E6"/>
          <w:sz w:val="24"/>
          <w:szCs w:val="24"/>
        </w:rPr>
        <w:t>Develop Positive and Healthy Relationships</w:t>
      </w:r>
      <w:r w:rsidRPr="00D62902">
        <w:rPr>
          <w:i/>
          <w:iCs/>
          <w:color w:val="153D63" w:themeColor="text2" w:themeTint="E6"/>
          <w:sz w:val="24"/>
          <w:szCs w:val="24"/>
        </w:rPr>
        <w:t>: Jigsaw encourages children to form positive relationships appropriate to their age and development. This includes understanding empathy, communication, and conflict resolution.</w:t>
      </w:r>
    </w:p>
    <w:p w14:paraId="66F30A26" w14:textId="77777777" w:rsidR="00D62902" w:rsidRPr="00D62902" w:rsidRDefault="00D62902" w:rsidP="00D62902">
      <w:pPr>
        <w:pStyle w:val="ListParagraph"/>
        <w:numPr>
          <w:ilvl w:val="0"/>
          <w:numId w:val="2"/>
        </w:numPr>
        <w:rPr>
          <w:i/>
          <w:iCs/>
          <w:color w:val="153D63" w:themeColor="text2" w:themeTint="E6"/>
          <w:sz w:val="24"/>
          <w:szCs w:val="24"/>
        </w:rPr>
      </w:pPr>
      <w:r w:rsidRPr="00C3291D">
        <w:rPr>
          <w:b/>
          <w:bCs/>
          <w:i/>
          <w:iCs/>
          <w:color w:val="153D63" w:themeColor="text2" w:themeTint="E6"/>
          <w:sz w:val="24"/>
          <w:szCs w:val="24"/>
        </w:rPr>
        <w:t>Promote Positive Self-Esteem and Body Image</w:t>
      </w:r>
      <w:r w:rsidRPr="00D62902">
        <w:rPr>
          <w:i/>
          <w:iCs/>
          <w:color w:val="153D63" w:themeColor="text2" w:themeTint="E6"/>
          <w:sz w:val="24"/>
          <w:szCs w:val="24"/>
        </w:rPr>
        <w:t>: Jigsaw fosters a healthy self-image by promoting positive self-esteem. It helps children appreciate their uniqueness and develop a positive body image.</w:t>
      </w:r>
    </w:p>
    <w:p w14:paraId="5184C5CF" w14:textId="14D94553" w:rsidR="00247A08" w:rsidRPr="00D62902" w:rsidRDefault="00D62902" w:rsidP="00D62902">
      <w:pPr>
        <w:pStyle w:val="ListParagraph"/>
        <w:numPr>
          <w:ilvl w:val="0"/>
          <w:numId w:val="2"/>
        </w:numPr>
        <w:rPr>
          <w:i/>
          <w:iCs/>
          <w:color w:val="153D63" w:themeColor="text2" w:themeTint="E6"/>
          <w:sz w:val="24"/>
          <w:szCs w:val="24"/>
        </w:rPr>
      </w:pPr>
      <w:r w:rsidRPr="00C3291D">
        <w:rPr>
          <w:b/>
          <w:bCs/>
          <w:i/>
          <w:iCs/>
          <w:color w:val="153D63" w:themeColor="text2" w:themeTint="E6"/>
          <w:sz w:val="24"/>
          <w:szCs w:val="24"/>
        </w:rPr>
        <w:t>Empower Safety and Safeguarding</w:t>
      </w:r>
      <w:r w:rsidRPr="00D62902">
        <w:rPr>
          <w:i/>
          <w:iCs/>
          <w:color w:val="153D63" w:themeColor="text2" w:themeTint="E6"/>
          <w:sz w:val="24"/>
          <w:szCs w:val="24"/>
        </w:rPr>
        <w:t xml:space="preserve">: Jigsaw equips children with knowledge and skills to stay safe. It covers topics related to personal safety, online safety, and </w:t>
      </w:r>
      <w:proofErr w:type="gramStart"/>
      <w:r w:rsidRPr="00D62902">
        <w:rPr>
          <w:i/>
          <w:iCs/>
          <w:color w:val="153D63" w:themeColor="text2" w:themeTint="E6"/>
          <w:sz w:val="24"/>
          <w:szCs w:val="24"/>
        </w:rPr>
        <w:t>safeguarding</w:t>
      </w:r>
      <w:proofErr w:type="gramEnd"/>
    </w:p>
    <w:p w14:paraId="79890783" w14:textId="6BAC7155" w:rsidR="00DE45E0" w:rsidRDefault="00DE45E0" w:rsidP="00DE45E0">
      <w:r w:rsidRPr="00DC23CA">
        <w:rPr>
          <w:i/>
          <w:iCs/>
          <w:color w:val="153D63" w:themeColor="text2" w:themeTint="E6"/>
          <w:sz w:val="24"/>
          <w:szCs w:val="24"/>
        </w:rPr>
        <w:t>Long Term Plan</w:t>
      </w:r>
    </w:p>
    <w:tbl>
      <w:tblPr>
        <w:tblStyle w:val="TableGrid"/>
        <w:tblpPr w:leftFromText="180" w:rightFromText="180" w:vertAnchor="text" w:horzAnchor="margin" w:tblpXSpec="center" w:tblpY="368"/>
        <w:tblW w:w="10025" w:type="dxa"/>
        <w:tblLook w:val="04A0" w:firstRow="1" w:lastRow="0" w:firstColumn="1" w:lastColumn="0" w:noHBand="0" w:noVBand="1"/>
      </w:tblPr>
      <w:tblGrid>
        <w:gridCol w:w="1375"/>
        <w:gridCol w:w="1351"/>
        <w:gridCol w:w="1599"/>
        <w:gridCol w:w="1468"/>
        <w:gridCol w:w="1396"/>
        <w:gridCol w:w="1472"/>
        <w:gridCol w:w="1364"/>
      </w:tblGrid>
      <w:tr w:rsidR="009C690C" w:rsidRPr="00222FF1" w14:paraId="65EC8DAB" w14:textId="77777777" w:rsidTr="00515CAC">
        <w:trPr>
          <w:trHeight w:val="407"/>
        </w:trPr>
        <w:tc>
          <w:tcPr>
            <w:tcW w:w="1399" w:type="dxa"/>
            <w:shd w:val="clear" w:color="auto" w:fill="A5C9EB" w:themeFill="text2" w:themeFillTint="40"/>
          </w:tcPr>
          <w:p w14:paraId="0FF2F037" w14:textId="0E1AAAB6" w:rsidR="00DE45E0" w:rsidRPr="009C690C" w:rsidRDefault="00DE45E0" w:rsidP="00307242">
            <w:pPr>
              <w:jc w:val="center"/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Year Group</w:t>
            </w:r>
          </w:p>
        </w:tc>
        <w:tc>
          <w:tcPr>
            <w:tcW w:w="1374" w:type="dxa"/>
            <w:shd w:val="clear" w:color="auto" w:fill="A5C9EB" w:themeFill="text2" w:themeFillTint="40"/>
          </w:tcPr>
          <w:p w14:paraId="75F62FFD" w14:textId="77777777" w:rsidR="00DE45E0" w:rsidRPr="009C690C" w:rsidRDefault="00DE45E0" w:rsidP="00307242">
            <w:pPr>
              <w:jc w:val="center"/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Autumn 1</w:t>
            </w:r>
          </w:p>
        </w:tc>
        <w:tc>
          <w:tcPr>
            <w:tcW w:w="1617" w:type="dxa"/>
            <w:shd w:val="clear" w:color="auto" w:fill="A5C9EB" w:themeFill="text2" w:themeFillTint="40"/>
          </w:tcPr>
          <w:p w14:paraId="009BFE17" w14:textId="77777777" w:rsidR="00DE45E0" w:rsidRPr="009C690C" w:rsidRDefault="00DE45E0" w:rsidP="00307242">
            <w:pPr>
              <w:jc w:val="center"/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Autumn 2</w:t>
            </w:r>
          </w:p>
        </w:tc>
        <w:tc>
          <w:tcPr>
            <w:tcW w:w="1453" w:type="dxa"/>
            <w:shd w:val="clear" w:color="auto" w:fill="A5C9EB" w:themeFill="text2" w:themeFillTint="40"/>
          </w:tcPr>
          <w:p w14:paraId="7B6F7186" w14:textId="77777777" w:rsidR="00DE45E0" w:rsidRPr="009C690C" w:rsidRDefault="00DE45E0" w:rsidP="00307242">
            <w:pPr>
              <w:jc w:val="center"/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Spring 1</w:t>
            </w:r>
          </w:p>
        </w:tc>
        <w:tc>
          <w:tcPr>
            <w:tcW w:w="1422" w:type="dxa"/>
            <w:shd w:val="clear" w:color="auto" w:fill="A5C9EB" w:themeFill="text2" w:themeFillTint="40"/>
          </w:tcPr>
          <w:p w14:paraId="7D631238" w14:textId="77777777" w:rsidR="00DE45E0" w:rsidRPr="009C690C" w:rsidRDefault="00DE45E0" w:rsidP="00307242">
            <w:pPr>
              <w:jc w:val="center"/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Spring 2</w:t>
            </w:r>
          </w:p>
        </w:tc>
        <w:tc>
          <w:tcPr>
            <w:tcW w:w="1380" w:type="dxa"/>
            <w:shd w:val="clear" w:color="auto" w:fill="A5C9EB" w:themeFill="text2" w:themeFillTint="40"/>
          </w:tcPr>
          <w:p w14:paraId="5CBEF357" w14:textId="77777777" w:rsidR="00DE45E0" w:rsidRPr="009C690C" w:rsidRDefault="00DE45E0" w:rsidP="00307242">
            <w:pPr>
              <w:jc w:val="center"/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Summer 1</w:t>
            </w:r>
          </w:p>
        </w:tc>
        <w:tc>
          <w:tcPr>
            <w:tcW w:w="1380" w:type="dxa"/>
            <w:shd w:val="clear" w:color="auto" w:fill="A5C9EB" w:themeFill="text2" w:themeFillTint="40"/>
          </w:tcPr>
          <w:p w14:paraId="248A3A55" w14:textId="77777777" w:rsidR="00DE45E0" w:rsidRPr="009C690C" w:rsidRDefault="00DE45E0" w:rsidP="00307242">
            <w:pPr>
              <w:jc w:val="center"/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Summer 2</w:t>
            </w:r>
          </w:p>
        </w:tc>
      </w:tr>
      <w:tr w:rsidR="009C690C" w:rsidRPr="00222FF1" w14:paraId="48F22272" w14:textId="77777777" w:rsidTr="00515CAC">
        <w:trPr>
          <w:trHeight w:val="407"/>
        </w:trPr>
        <w:tc>
          <w:tcPr>
            <w:tcW w:w="1399" w:type="dxa"/>
            <w:shd w:val="clear" w:color="auto" w:fill="A5C9EB" w:themeFill="text2" w:themeFillTint="40"/>
          </w:tcPr>
          <w:p w14:paraId="6E7EB650" w14:textId="77777777" w:rsidR="008D314C" w:rsidRDefault="008D314C" w:rsidP="0030724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D5DB670" w14:textId="77777777" w:rsidR="008D314C" w:rsidRDefault="008D314C" w:rsidP="0030724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244B3D5" w14:textId="77777777" w:rsidR="008D314C" w:rsidRDefault="008D314C" w:rsidP="0030724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7CE9EE6" w14:textId="4F2CBC68" w:rsidR="00DE45E0" w:rsidRPr="009C690C" w:rsidRDefault="00C71A7C" w:rsidP="0030724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Whole School Themes</w:t>
            </w:r>
          </w:p>
        </w:tc>
        <w:tc>
          <w:tcPr>
            <w:tcW w:w="1374" w:type="dxa"/>
          </w:tcPr>
          <w:p w14:paraId="238D7B33" w14:textId="14F9E65C" w:rsidR="00BD5CC9" w:rsidRPr="00307242" w:rsidRDefault="00BD5CC9" w:rsidP="00515CAC">
            <w:pPr>
              <w:spacing w:before="0" w:after="0" w:line="240" w:lineRule="auto"/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307242">
              <w:rPr>
                <w:b/>
                <w:bCs/>
                <w:color w:val="000000" w:themeColor="text1"/>
                <w:u w:val="single"/>
              </w:rPr>
              <w:t>Being Me in My World</w:t>
            </w:r>
          </w:p>
          <w:p w14:paraId="71E9BF38" w14:textId="77777777" w:rsidR="00307242" w:rsidRDefault="00307242" w:rsidP="00515CAC">
            <w:pPr>
              <w:jc w:val="center"/>
              <w:rPr>
                <w:color w:val="000000" w:themeColor="text1"/>
              </w:rPr>
            </w:pPr>
          </w:p>
          <w:p w14:paraId="3CB2A317" w14:textId="2F59C4D0" w:rsidR="00DE45E0" w:rsidRPr="00307242" w:rsidRDefault="00BD5CC9" w:rsidP="00515CAC">
            <w:pPr>
              <w:jc w:val="center"/>
              <w:rPr>
                <w:color w:val="000000" w:themeColor="text1"/>
              </w:rPr>
            </w:pPr>
            <w:r w:rsidRPr="00307242">
              <w:rPr>
                <w:color w:val="000000" w:themeColor="text1"/>
              </w:rPr>
              <w:t>Who am I and how do I fit?</w:t>
            </w:r>
          </w:p>
        </w:tc>
        <w:tc>
          <w:tcPr>
            <w:tcW w:w="1617" w:type="dxa"/>
          </w:tcPr>
          <w:p w14:paraId="1293E641" w14:textId="5CDBFCDB" w:rsidR="00BD5CC9" w:rsidRPr="00307242" w:rsidRDefault="00BD5CC9" w:rsidP="00515CAC">
            <w:pPr>
              <w:spacing w:before="0" w:after="0" w:line="240" w:lineRule="auto"/>
              <w:jc w:val="center"/>
              <w:rPr>
                <w:b/>
                <w:bCs/>
                <w:u w:val="single"/>
              </w:rPr>
            </w:pPr>
            <w:r w:rsidRPr="00307242">
              <w:rPr>
                <w:b/>
                <w:bCs/>
                <w:u w:val="single"/>
              </w:rPr>
              <w:t>Celebrating Difference</w:t>
            </w:r>
          </w:p>
          <w:p w14:paraId="3012CC98" w14:textId="77777777" w:rsidR="00307242" w:rsidRDefault="00307242" w:rsidP="00515CAC">
            <w:pPr>
              <w:jc w:val="center"/>
            </w:pPr>
          </w:p>
          <w:p w14:paraId="2C277269" w14:textId="21E02C5E" w:rsidR="00DE45E0" w:rsidRPr="00307242" w:rsidRDefault="00BD5CC9" w:rsidP="00515CAC">
            <w:pPr>
              <w:jc w:val="center"/>
            </w:pPr>
            <w:r w:rsidRPr="00307242">
              <w:t>Respect for similarity and difference. Anti-bullying and being unique</w:t>
            </w:r>
          </w:p>
        </w:tc>
        <w:tc>
          <w:tcPr>
            <w:tcW w:w="1453" w:type="dxa"/>
          </w:tcPr>
          <w:p w14:paraId="68258070" w14:textId="64B60F63" w:rsidR="00BD5CC9" w:rsidRPr="00307242" w:rsidRDefault="00BD5CC9" w:rsidP="00515CAC">
            <w:pPr>
              <w:spacing w:before="0" w:after="0" w:line="240" w:lineRule="auto"/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307242">
              <w:rPr>
                <w:b/>
                <w:bCs/>
                <w:color w:val="000000" w:themeColor="text1"/>
                <w:u w:val="single"/>
              </w:rPr>
              <w:t>Dreams and Goals</w:t>
            </w:r>
          </w:p>
          <w:p w14:paraId="126D4F55" w14:textId="77777777" w:rsidR="00307242" w:rsidRDefault="00307242" w:rsidP="00515CAC">
            <w:pPr>
              <w:jc w:val="center"/>
              <w:rPr>
                <w:color w:val="000000" w:themeColor="text1"/>
              </w:rPr>
            </w:pPr>
          </w:p>
          <w:p w14:paraId="005D03CF" w14:textId="5C3FB0C5" w:rsidR="00DE45E0" w:rsidRPr="00307242" w:rsidRDefault="00BD5CC9" w:rsidP="00515CAC">
            <w:pPr>
              <w:jc w:val="center"/>
              <w:rPr>
                <w:color w:val="000000" w:themeColor="text1"/>
              </w:rPr>
            </w:pPr>
            <w:r w:rsidRPr="00307242">
              <w:rPr>
                <w:color w:val="000000" w:themeColor="text1"/>
              </w:rPr>
              <w:t>Aspirations, how to achieve goals and understanding the emotions that go with this</w:t>
            </w:r>
          </w:p>
        </w:tc>
        <w:tc>
          <w:tcPr>
            <w:tcW w:w="1422" w:type="dxa"/>
          </w:tcPr>
          <w:p w14:paraId="293AC466" w14:textId="10F926D8" w:rsidR="00515CAC" w:rsidRPr="00307242" w:rsidRDefault="00515CAC" w:rsidP="00515CAC">
            <w:pPr>
              <w:spacing w:before="0" w:after="0" w:line="240" w:lineRule="auto"/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307242">
              <w:rPr>
                <w:b/>
                <w:bCs/>
                <w:color w:val="000000" w:themeColor="text1"/>
                <w:u w:val="single"/>
              </w:rPr>
              <w:t>Healthy Me</w:t>
            </w:r>
          </w:p>
          <w:p w14:paraId="599943A3" w14:textId="77777777" w:rsidR="00307242" w:rsidRDefault="00307242" w:rsidP="00515CAC">
            <w:pPr>
              <w:jc w:val="center"/>
              <w:rPr>
                <w:color w:val="000000" w:themeColor="text1"/>
              </w:rPr>
            </w:pPr>
          </w:p>
          <w:p w14:paraId="0B67D1A0" w14:textId="06893A96" w:rsidR="00DE45E0" w:rsidRPr="00307242" w:rsidRDefault="00515CAC" w:rsidP="00515CAC">
            <w:pPr>
              <w:jc w:val="center"/>
              <w:rPr>
                <w:color w:val="000000" w:themeColor="text1"/>
              </w:rPr>
            </w:pPr>
            <w:r w:rsidRPr="00307242">
              <w:rPr>
                <w:color w:val="000000" w:themeColor="text1"/>
              </w:rPr>
              <w:t>Being and keeping safe and healthy</w:t>
            </w:r>
          </w:p>
        </w:tc>
        <w:tc>
          <w:tcPr>
            <w:tcW w:w="1380" w:type="dxa"/>
          </w:tcPr>
          <w:p w14:paraId="1A6F922A" w14:textId="12E1619D" w:rsidR="00515CAC" w:rsidRPr="00307242" w:rsidRDefault="00515CAC" w:rsidP="00515CAC">
            <w:pPr>
              <w:spacing w:before="0" w:after="0" w:line="240" w:lineRule="auto"/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307242">
              <w:rPr>
                <w:b/>
                <w:bCs/>
                <w:color w:val="000000" w:themeColor="text1"/>
                <w:u w:val="single"/>
              </w:rPr>
              <w:t>Relationships</w:t>
            </w:r>
          </w:p>
          <w:p w14:paraId="00E4233D" w14:textId="77777777" w:rsidR="00307242" w:rsidRDefault="00307242" w:rsidP="00515CAC">
            <w:pPr>
              <w:jc w:val="center"/>
              <w:rPr>
                <w:color w:val="000000" w:themeColor="text1"/>
              </w:rPr>
            </w:pPr>
          </w:p>
          <w:p w14:paraId="28E1AE29" w14:textId="67C4B86D" w:rsidR="00DE45E0" w:rsidRPr="00307242" w:rsidRDefault="00515CAC" w:rsidP="00515CAC">
            <w:pPr>
              <w:jc w:val="center"/>
              <w:rPr>
                <w:color w:val="000000" w:themeColor="text1"/>
              </w:rPr>
            </w:pPr>
            <w:r w:rsidRPr="00307242">
              <w:rPr>
                <w:color w:val="000000" w:themeColor="text1"/>
              </w:rPr>
              <w:t>Building positive, healthy relationships</w:t>
            </w:r>
          </w:p>
        </w:tc>
        <w:tc>
          <w:tcPr>
            <w:tcW w:w="1380" w:type="dxa"/>
          </w:tcPr>
          <w:p w14:paraId="043C2F1F" w14:textId="5F6D505F" w:rsidR="00515CAC" w:rsidRPr="00307242" w:rsidRDefault="00515CAC" w:rsidP="00515CAC">
            <w:pPr>
              <w:spacing w:before="0" w:after="0" w:line="240" w:lineRule="auto"/>
              <w:jc w:val="center"/>
              <w:rPr>
                <w:b/>
                <w:bCs/>
                <w:u w:val="single"/>
              </w:rPr>
            </w:pPr>
            <w:r w:rsidRPr="00307242">
              <w:rPr>
                <w:b/>
                <w:bCs/>
                <w:u w:val="single"/>
              </w:rPr>
              <w:t>Changing Me</w:t>
            </w:r>
          </w:p>
          <w:p w14:paraId="6EF7893F" w14:textId="77777777" w:rsidR="00307242" w:rsidRDefault="00307242" w:rsidP="00515CAC">
            <w:pPr>
              <w:jc w:val="center"/>
            </w:pPr>
          </w:p>
          <w:p w14:paraId="74E3243D" w14:textId="4B289561" w:rsidR="009C690C" w:rsidRPr="00307242" w:rsidRDefault="00515CAC" w:rsidP="00515CAC">
            <w:pPr>
              <w:jc w:val="center"/>
            </w:pPr>
            <w:r w:rsidRPr="00307242">
              <w:t>Coping positively with change</w:t>
            </w:r>
          </w:p>
        </w:tc>
      </w:tr>
    </w:tbl>
    <w:p w14:paraId="6A64DE4F" w14:textId="77777777" w:rsidR="00BD5CC9" w:rsidRPr="00BD5CC9" w:rsidRDefault="00BD5CC9" w:rsidP="00BD5CC9">
      <w:pPr>
        <w:pStyle w:val="NormalWeb"/>
        <w:spacing w:before="0" w:beforeAutospacing="0"/>
        <w:ind w:left="720"/>
        <w:rPr>
          <w:rStyle w:val="Strong"/>
          <w:rFonts w:ascii="Arial" w:hAnsi="Arial" w:cs="Arial"/>
          <w:b w:val="0"/>
          <w:bCs w:val="0"/>
          <w:color w:val="212529"/>
        </w:rPr>
      </w:pPr>
    </w:p>
    <w:p w14:paraId="5DF74CD6" w14:textId="77777777" w:rsidR="00DC23CA" w:rsidRDefault="00DC23CA"/>
    <w:sectPr w:rsidR="00DC23CA" w:rsidSect="00494A1B">
      <w:pgSz w:w="11906" w:h="16838"/>
      <w:pgMar w:top="1440" w:right="1440" w:bottom="1440" w:left="144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4CF7"/>
    <w:multiLevelType w:val="hybridMultilevel"/>
    <w:tmpl w:val="CEC63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3E4C"/>
    <w:multiLevelType w:val="multilevel"/>
    <w:tmpl w:val="55A28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BC1494"/>
    <w:multiLevelType w:val="hybridMultilevel"/>
    <w:tmpl w:val="4E94E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570757">
    <w:abstractNumId w:val="0"/>
  </w:num>
  <w:num w:numId="2" w16cid:durableId="1821770504">
    <w:abstractNumId w:val="2"/>
  </w:num>
  <w:num w:numId="3" w16cid:durableId="333072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C9"/>
    <w:rsid w:val="001C5415"/>
    <w:rsid w:val="001E7227"/>
    <w:rsid w:val="00217361"/>
    <w:rsid w:val="00222FF1"/>
    <w:rsid w:val="00234A53"/>
    <w:rsid w:val="00247A08"/>
    <w:rsid w:val="00307242"/>
    <w:rsid w:val="00397C17"/>
    <w:rsid w:val="003C52F0"/>
    <w:rsid w:val="00434EBA"/>
    <w:rsid w:val="00494A1B"/>
    <w:rsid w:val="005136EE"/>
    <w:rsid w:val="00515CAC"/>
    <w:rsid w:val="0054383B"/>
    <w:rsid w:val="005F4ECF"/>
    <w:rsid w:val="00664E4D"/>
    <w:rsid w:val="006F0E11"/>
    <w:rsid w:val="007A3D47"/>
    <w:rsid w:val="007B2BBE"/>
    <w:rsid w:val="00826D45"/>
    <w:rsid w:val="00866E19"/>
    <w:rsid w:val="00881BF9"/>
    <w:rsid w:val="008D314C"/>
    <w:rsid w:val="00984A38"/>
    <w:rsid w:val="00991234"/>
    <w:rsid w:val="009B50AD"/>
    <w:rsid w:val="009C690C"/>
    <w:rsid w:val="009E3F14"/>
    <w:rsid w:val="00AD5338"/>
    <w:rsid w:val="00B040C9"/>
    <w:rsid w:val="00B5204A"/>
    <w:rsid w:val="00BA3723"/>
    <w:rsid w:val="00BD5CC9"/>
    <w:rsid w:val="00C3291D"/>
    <w:rsid w:val="00C71A7C"/>
    <w:rsid w:val="00C85DC2"/>
    <w:rsid w:val="00D42B84"/>
    <w:rsid w:val="00D52ECF"/>
    <w:rsid w:val="00D62902"/>
    <w:rsid w:val="00D667C7"/>
    <w:rsid w:val="00DC23CA"/>
    <w:rsid w:val="00DE45E0"/>
    <w:rsid w:val="00F70DBB"/>
    <w:rsid w:val="00F80EAE"/>
    <w:rsid w:val="00F9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849ED"/>
  <w15:chartTrackingRefBased/>
  <w15:docId w15:val="{1EDA2302-4EF0-4D69-9C23-2E7FD7D4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6EE"/>
  </w:style>
  <w:style w:type="paragraph" w:styleId="Heading1">
    <w:name w:val="heading 1"/>
    <w:basedOn w:val="Normal"/>
    <w:next w:val="Normal"/>
    <w:link w:val="Heading1Char"/>
    <w:uiPriority w:val="9"/>
    <w:qFormat/>
    <w:rsid w:val="005136EE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6EE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6EE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6EE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6EE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6EE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6EE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6E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6E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6EE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6EE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6EE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6EE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6EE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6EE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6EE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6E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6EE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136EE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36EE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6E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136EE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136E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136EE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040C9"/>
    <w:pPr>
      <w:ind w:left="720"/>
      <w:contextualSpacing/>
    </w:pPr>
  </w:style>
  <w:style w:type="character" w:styleId="IntenseEmphasis">
    <w:name w:val="Intense Emphasis"/>
    <w:uiPriority w:val="21"/>
    <w:qFormat/>
    <w:rsid w:val="005136EE"/>
    <w:rPr>
      <w:b/>
      <w:bCs/>
      <w:caps/>
      <w:color w:val="0A2F4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6EE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6EE"/>
    <w:rPr>
      <w:color w:val="156082" w:themeColor="accent1"/>
      <w:sz w:val="24"/>
      <w:szCs w:val="24"/>
    </w:rPr>
  </w:style>
  <w:style w:type="character" w:styleId="IntenseReference">
    <w:name w:val="Intense Reference"/>
    <w:uiPriority w:val="32"/>
    <w:qFormat/>
    <w:rsid w:val="005136EE"/>
    <w:rPr>
      <w:b/>
      <w:bCs/>
      <w:i/>
      <w:iCs/>
      <w:caps/>
      <w:color w:val="156082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36EE"/>
    <w:rPr>
      <w:b/>
      <w:bCs/>
      <w:color w:val="0F4761" w:themeColor="accent1" w:themeShade="BF"/>
      <w:sz w:val="16"/>
      <w:szCs w:val="16"/>
    </w:rPr>
  </w:style>
  <w:style w:type="character" w:styleId="Strong">
    <w:name w:val="Strong"/>
    <w:uiPriority w:val="22"/>
    <w:qFormat/>
    <w:rsid w:val="005136EE"/>
    <w:rPr>
      <w:b/>
      <w:bCs/>
    </w:rPr>
  </w:style>
  <w:style w:type="character" w:styleId="Emphasis">
    <w:name w:val="Emphasis"/>
    <w:uiPriority w:val="20"/>
    <w:qFormat/>
    <w:rsid w:val="005136EE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5136EE"/>
    <w:pPr>
      <w:spacing w:after="0" w:line="240" w:lineRule="auto"/>
    </w:pPr>
  </w:style>
  <w:style w:type="character" w:styleId="SubtleEmphasis">
    <w:name w:val="Subtle Emphasis"/>
    <w:uiPriority w:val="19"/>
    <w:qFormat/>
    <w:rsid w:val="005136EE"/>
    <w:rPr>
      <w:i/>
      <w:iCs/>
      <w:color w:val="0A2F40" w:themeColor="accent1" w:themeShade="7F"/>
    </w:rPr>
  </w:style>
  <w:style w:type="character" w:styleId="SubtleReference">
    <w:name w:val="Subtle Reference"/>
    <w:uiPriority w:val="31"/>
    <w:qFormat/>
    <w:rsid w:val="005136EE"/>
    <w:rPr>
      <w:b/>
      <w:bCs/>
      <w:color w:val="156082" w:themeColor="accent1"/>
    </w:rPr>
  </w:style>
  <w:style w:type="character" w:styleId="BookTitle">
    <w:name w:val="Book Title"/>
    <w:uiPriority w:val="33"/>
    <w:qFormat/>
    <w:rsid w:val="005136E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36EE"/>
    <w:pPr>
      <w:outlineLvl w:val="9"/>
    </w:pPr>
  </w:style>
  <w:style w:type="table" w:styleId="TableGrid">
    <w:name w:val="Table Grid"/>
    <w:basedOn w:val="TableNormal"/>
    <w:uiPriority w:val="39"/>
    <w:rsid w:val="00DC23C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D5CC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577b48-2cb2-4dc6-8869-98ad96d1d021">
      <Terms xmlns="http://schemas.microsoft.com/office/infopath/2007/PartnerControls"/>
    </lcf76f155ced4ddcb4097134ff3c332f>
    <TaxCatchAll xmlns="4ba631f1-7313-46b0-992f-42a829acc70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B844BDC7BCD4B8EA0488FD1B73198" ma:contentTypeVersion="15" ma:contentTypeDescription="Create a new document." ma:contentTypeScope="" ma:versionID="5d13022955e8dc78bcfb97ba9a89fb30">
  <xsd:schema xmlns:xsd="http://www.w3.org/2001/XMLSchema" xmlns:xs="http://www.w3.org/2001/XMLSchema" xmlns:p="http://schemas.microsoft.com/office/2006/metadata/properties" xmlns:ns2="b1577b48-2cb2-4dc6-8869-98ad96d1d021" xmlns:ns3="4ba631f1-7313-46b0-992f-42a829acc700" targetNamespace="http://schemas.microsoft.com/office/2006/metadata/properties" ma:root="true" ma:fieldsID="8308f480e09edd34c4e560e5fbc8c4c6" ns2:_="" ns3:_="">
    <xsd:import namespace="b1577b48-2cb2-4dc6-8869-98ad96d1d021"/>
    <xsd:import namespace="4ba631f1-7313-46b0-992f-42a829acc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77b48-2cb2-4dc6-8869-98ad96d1d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0d17afa-19d8-47aa-8dab-4b3c63589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631f1-7313-46b0-992f-42a829acc7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05eb591-3d1a-4928-845a-d854c11e1fc8}" ma:internalName="TaxCatchAll" ma:showField="CatchAllData" ma:web="4ba631f1-7313-46b0-992f-42a829acc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DA722E-D4A8-4E90-B4DA-9D9C78922C84}">
  <ds:schemaRefs>
    <ds:schemaRef ds:uri="http://schemas.microsoft.com/office/2006/metadata/properties"/>
    <ds:schemaRef ds:uri="http://schemas.microsoft.com/office/infopath/2007/PartnerControls"/>
    <ds:schemaRef ds:uri="b1577b48-2cb2-4dc6-8869-98ad96d1d021"/>
    <ds:schemaRef ds:uri="4ba631f1-7313-46b0-992f-42a829acc700"/>
  </ds:schemaRefs>
</ds:datastoreItem>
</file>

<file path=customXml/itemProps2.xml><?xml version="1.0" encoding="utf-8"?>
<ds:datastoreItem xmlns:ds="http://schemas.openxmlformats.org/officeDocument/2006/customXml" ds:itemID="{9E404817-974B-4359-BDAD-ABEC3CC24E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010880-FE4C-4E89-B3B8-5ECD25323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77b48-2cb2-4dc6-8869-98ad96d1d021"/>
    <ds:schemaRef ds:uri="4ba631f1-7313-46b0-992f-42a829acc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6674C4-E953-4CF4-9B88-9E3DDCD629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Kitching</dc:creator>
  <cp:keywords/>
  <dc:description/>
  <cp:lastModifiedBy>Laura Anderson</cp:lastModifiedBy>
  <cp:revision>14</cp:revision>
  <cp:lastPrinted>2024-04-24T11:00:00Z</cp:lastPrinted>
  <dcterms:created xsi:type="dcterms:W3CDTF">2024-04-24T11:32:00Z</dcterms:created>
  <dcterms:modified xsi:type="dcterms:W3CDTF">2024-05-03T14:08:00Z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0x0101003E7B844BDC7BCD4B8EA0488FD1B73198</vt:lpwstr>
  </property>
  <property fmtid="{D5CDD505-2E9C-101B-9397-08002B2CF9AE}" pid="3" name="MediaServiceImageTags">
    <vt:lpwstr/>
  </property>
</Properties>
</file>